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301" w:rsidRPr="00EC2301" w:rsidRDefault="00EC2301" w:rsidP="00EC2301">
      <w:pPr>
        <w:shd w:val="clear" w:color="auto" w:fill="FFFFFF"/>
        <w:spacing w:after="135" w:line="240" w:lineRule="auto"/>
        <w:jc w:val="center"/>
        <w:rPr>
          <w:rFonts w:ascii="clear_sansregular" w:eastAsia="Times New Roman" w:hAnsi="clear_sansregular" w:cs="Times New Roman"/>
          <w:b/>
          <w:color w:val="333333"/>
          <w:sz w:val="21"/>
          <w:szCs w:val="21"/>
          <w:lang w:eastAsia="ru-RU"/>
        </w:rPr>
      </w:pPr>
      <w:r w:rsidRPr="00EC2301">
        <w:rPr>
          <w:rFonts w:ascii="clear_sansregular" w:eastAsia="Times New Roman" w:hAnsi="clear_sansregular" w:cs="Times New Roman" w:hint="eastAsia"/>
          <w:b/>
          <w:color w:val="333333"/>
          <w:sz w:val="21"/>
          <w:szCs w:val="21"/>
          <w:lang w:eastAsia="ru-RU"/>
        </w:rPr>
        <w:t>О</w:t>
      </w:r>
      <w:r w:rsidRPr="00EC2301">
        <w:rPr>
          <w:rFonts w:ascii="clear_sansregular" w:eastAsia="Times New Roman" w:hAnsi="clear_sansregular" w:cs="Times New Roman"/>
          <w:b/>
          <w:color w:val="333333"/>
          <w:sz w:val="21"/>
          <w:szCs w:val="21"/>
          <w:lang w:eastAsia="ru-RU"/>
        </w:rPr>
        <w:t xml:space="preserve"> Конгрессе</w:t>
      </w:r>
    </w:p>
    <w:p w:rsidR="00EC2301" w:rsidRPr="00EC2301" w:rsidRDefault="00EC2301" w:rsidP="00EC2301">
      <w:pPr>
        <w:shd w:val="clear" w:color="auto" w:fill="FFFFFF"/>
        <w:spacing w:after="135" w:line="240" w:lineRule="auto"/>
        <w:rPr>
          <w:rFonts w:ascii="clear_sansregular" w:eastAsia="Times New Roman" w:hAnsi="clear_sansregular" w:cs="Times New Roman"/>
          <w:color w:val="333333"/>
          <w:sz w:val="21"/>
          <w:szCs w:val="21"/>
          <w:lang w:eastAsia="ru-RU"/>
        </w:rPr>
      </w:pPr>
      <w:r w:rsidRPr="00EC2301">
        <w:rPr>
          <w:rFonts w:ascii="clear_sansregular" w:eastAsia="Times New Roman" w:hAnsi="clear_sansregular" w:cs="Times New Roman"/>
          <w:color w:val="333333"/>
          <w:sz w:val="21"/>
          <w:szCs w:val="21"/>
          <w:lang w:eastAsia="ru-RU"/>
        </w:rPr>
        <w:t>Конгресс «Рациональная фармакотерапия» - это ежегодный форум, главной целью которого является формирование клинико-фармакологического мышления  у практикующих врачей различных специальностей.</w:t>
      </w:r>
    </w:p>
    <w:p w:rsidR="00EC2301" w:rsidRPr="00EC2301" w:rsidRDefault="00EC2301" w:rsidP="00EC2301">
      <w:pPr>
        <w:shd w:val="clear" w:color="auto" w:fill="FFFFFF"/>
        <w:spacing w:after="135" w:line="240" w:lineRule="auto"/>
        <w:rPr>
          <w:rFonts w:ascii="clear_sansregular" w:eastAsia="Times New Roman" w:hAnsi="clear_sansregular" w:cs="Times New Roman"/>
          <w:color w:val="333333"/>
          <w:sz w:val="21"/>
          <w:szCs w:val="21"/>
          <w:lang w:eastAsia="ru-RU"/>
        </w:rPr>
      </w:pPr>
      <w:r w:rsidRPr="00EC2301">
        <w:rPr>
          <w:rFonts w:ascii="clear_sansregular" w:eastAsia="Times New Roman" w:hAnsi="clear_sansregular" w:cs="Times New Roman"/>
          <w:color w:val="333333"/>
          <w:sz w:val="21"/>
          <w:szCs w:val="21"/>
          <w:lang w:eastAsia="ru-RU"/>
        </w:rPr>
        <w:t>Конгре</w:t>
      </w:r>
      <w:proofErr w:type="gramStart"/>
      <w:r w:rsidRPr="00EC2301">
        <w:rPr>
          <w:rFonts w:ascii="clear_sansregular" w:eastAsia="Times New Roman" w:hAnsi="clear_sansregular" w:cs="Times New Roman"/>
          <w:color w:val="333333"/>
          <w:sz w:val="21"/>
          <w:szCs w:val="21"/>
          <w:lang w:eastAsia="ru-RU"/>
        </w:rPr>
        <w:t>сс вкл</w:t>
      </w:r>
      <w:proofErr w:type="gramEnd"/>
      <w:r w:rsidRPr="00EC2301">
        <w:rPr>
          <w:rFonts w:ascii="clear_sansregular" w:eastAsia="Times New Roman" w:hAnsi="clear_sansregular" w:cs="Times New Roman"/>
          <w:color w:val="333333"/>
          <w:sz w:val="21"/>
          <w:szCs w:val="21"/>
          <w:lang w:eastAsia="ru-RU"/>
        </w:rPr>
        <w:t>ючен в План научно-практических мероприятий Министерства здравоохранения РФ на 2018 г. согласно приказу №141 от 30.03.2018г.</w:t>
      </w:r>
    </w:p>
    <w:p w:rsidR="00EC2301" w:rsidRPr="00EC2301" w:rsidRDefault="00EC2301" w:rsidP="00EC2301">
      <w:pPr>
        <w:shd w:val="clear" w:color="auto" w:fill="FFFFFF"/>
        <w:spacing w:after="135" w:line="240" w:lineRule="auto"/>
        <w:rPr>
          <w:rFonts w:ascii="clear_sansregular" w:eastAsia="Times New Roman" w:hAnsi="clear_sansregular" w:cs="Times New Roman"/>
          <w:color w:val="333333"/>
          <w:sz w:val="21"/>
          <w:szCs w:val="21"/>
          <w:lang w:eastAsia="ru-RU"/>
        </w:rPr>
      </w:pPr>
      <w:r w:rsidRPr="00EC2301">
        <w:rPr>
          <w:rFonts w:ascii="clear_sansregular" w:eastAsia="Times New Roman" w:hAnsi="clear_sansregular" w:cs="Times New Roman"/>
          <w:color w:val="333333"/>
          <w:sz w:val="21"/>
          <w:szCs w:val="21"/>
          <w:lang w:eastAsia="ru-RU"/>
        </w:rPr>
        <w:t>Конгресс аккредитован Координационным советом по развитию непрерывного медицинского и фармацевтического образования МЗ РФ (</w:t>
      </w:r>
      <w:hyperlink r:id="rId6" w:tgtFrame="_blank" w:history="1">
        <w:r w:rsidRPr="00EC2301">
          <w:rPr>
            <w:rFonts w:ascii="clear_sans_mediumregular" w:eastAsia="Times New Roman" w:hAnsi="clear_sans_mediumregular" w:cs="Times New Roman"/>
            <w:i/>
            <w:iCs/>
            <w:color w:val="567BC3"/>
            <w:sz w:val="21"/>
            <w:szCs w:val="21"/>
            <w:u w:val="single"/>
            <w:lang w:eastAsia="ru-RU"/>
          </w:rPr>
          <w:t>www.sovetnmo.ru</w:t>
        </w:r>
      </w:hyperlink>
      <w:r w:rsidRPr="00EC2301">
        <w:rPr>
          <w:rFonts w:ascii="clear_sansregular" w:eastAsia="Times New Roman" w:hAnsi="clear_sansregular" w:cs="Times New Roman"/>
          <w:color w:val="333333"/>
          <w:sz w:val="21"/>
          <w:szCs w:val="21"/>
          <w:lang w:eastAsia="ru-RU"/>
        </w:rPr>
        <w:t>).</w:t>
      </w:r>
    </w:p>
    <w:p w:rsidR="00EC2301" w:rsidRPr="00EC2301" w:rsidRDefault="00EC2301" w:rsidP="00EC2301">
      <w:pPr>
        <w:shd w:val="clear" w:color="auto" w:fill="FFFFFF"/>
        <w:spacing w:after="135" w:line="240" w:lineRule="auto"/>
        <w:rPr>
          <w:rFonts w:ascii="clear_sansregular" w:eastAsia="Times New Roman" w:hAnsi="clear_sansregular" w:cs="Times New Roman"/>
          <w:color w:val="333333"/>
          <w:sz w:val="21"/>
          <w:szCs w:val="21"/>
          <w:lang w:eastAsia="ru-RU"/>
        </w:rPr>
      </w:pPr>
      <w:r w:rsidRPr="00EC2301">
        <w:rPr>
          <w:rFonts w:ascii="clear_sans_mediumregular" w:eastAsia="Times New Roman" w:hAnsi="clear_sans_mediumregular" w:cs="Times New Roman"/>
          <w:b/>
          <w:bCs/>
          <w:color w:val="333333"/>
          <w:sz w:val="21"/>
          <w:szCs w:val="21"/>
          <w:lang w:eastAsia="ru-RU"/>
        </w:rPr>
        <w:t xml:space="preserve">Формат мероприятия </w:t>
      </w:r>
      <w:r>
        <w:rPr>
          <w:rFonts w:ascii="clear_sans_mediumregular" w:eastAsia="Times New Roman" w:hAnsi="clear_sans_mediumregular" w:cs="Times New Roman"/>
          <w:b/>
          <w:bCs/>
          <w:color w:val="333333"/>
          <w:sz w:val="21"/>
          <w:szCs w:val="21"/>
          <w:lang w:eastAsia="ru-RU"/>
        </w:rPr>
        <w:t>будет включать</w:t>
      </w:r>
      <w:r w:rsidRPr="00EC2301">
        <w:rPr>
          <w:rFonts w:ascii="clear_sansregular" w:eastAsia="Times New Roman" w:hAnsi="clear_sansregular" w:cs="Times New Roman"/>
          <w:color w:val="333333"/>
          <w:sz w:val="21"/>
          <w:szCs w:val="21"/>
          <w:lang w:eastAsia="ru-RU"/>
        </w:rPr>
        <w:t> пленарные заседания, профильные школы, круглые столы, семинары, симпозиумы, образовательные лекции, мастер-классы от лидеров направлений.</w:t>
      </w:r>
    </w:p>
    <w:p w:rsidR="00EC2301" w:rsidRPr="00EC2301" w:rsidRDefault="00EC2301" w:rsidP="00EC2301">
      <w:pPr>
        <w:shd w:val="clear" w:color="auto" w:fill="FFFFFF"/>
        <w:spacing w:after="135" w:line="240" w:lineRule="auto"/>
        <w:rPr>
          <w:rFonts w:ascii="clear_sansregular" w:eastAsia="Times New Roman" w:hAnsi="clear_sansregular" w:cs="Times New Roman"/>
          <w:color w:val="333333"/>
          <w:sz w:val="21"/>
          <w:szCs w:val="21"/>
          <w:lang w:eastAsia="ru-RU"/>
        </w:rPr>
      </w:pPr>
      <w:r w:rsidRPr="00EC2301">
        <w:rPr>
          <w:rFonts w:ascii="clear_sans_mediumregular" w:eastAsia="Times New Roman" w:hAnsi="clear_sans_mediumregular" w:cs="Times New Roman"/>
          <w:b/>
          <w:bCs/>
          <w:color w:val="333333"/>
          <w:sz w:val="21"/>
          <w:szCs w:val="21"/>
          <w:lang w:eastAsia="ru-RU"/>
        </w:rPr>
        <w:t xml:space="preserve">Различные формы участия </w:t>
      </w:r>
      <w:r>
        <w:rPr>
          <w:rFonts w:ascii="clear_sans_mediumregular" w:eastAsia="Times New Roman" w:hAnsi="clear_sans_mediumregular" w:cs="Times New Roman"/>
          <w:b/>
          <w:bCs/>
          <w:color w:val="333333"/>
          <w:sz w:val="21"/>
          <w:szCs w:val="21"/>
          <w:lang w:eastAsia="ru-RU"/>
        </w:rPr>
        <w:t>будут</w:t>
      </w:r>
      <w:r w:rsidRPr="00EC2301">
        <w:rPr>
          <w:rFonts w:ascii="clear_sans_mediumregular" w:eastAsia="Times New Roman" w:hAnsi="clear_sans_mediumregular" w:cs="Times New Roman"/>
          <w:b/>
          <w:bCs/>
          <w:color w:val="333333"/>
          <w:sz w:val="21"/>
          <w:szCs w:val="21"/>
          <w:lang w:eastAsia="ru-RU"/>
        </w:rPr>
        <w:t xml:space="preserve"> объединены по секциям:</w:t>
      </w:r>
    </w:p>
    <w:p w:rsidR="00EC2301" w:rsidRPr="00EC2301" w:rsidRDefault="00EC2301" w:rsidP="00EC23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clear_sansregular" w:eastAsia="Times New Roman" w:hAnsi="clear_sansregular" w:cs="Times New Roman"/>
          <w:color w:val="333333"/>
          <w:sz w:val="21"/>
          <w:szCs w:val="21"/>
          <w:lang w:eastAsia="ru-RU"/>
        </w:rPr>
      </w:pPr>
      <w:r w:rsidRPr="00EC2301">
        <w:rPr>
          <w:rFonts w:ascii="clear_sansregular" w:eastAsia="Times New Roman" w:hAnsi="clear_sansregular" w:cs="Times New Roman"/>
          <w:color w:val="333333"/>
          <w:sz w:val="21"/>
          <w:szCs w:val="21"/>
          <w:lang w:eastAsia="ru-RU"/>
        </w:rPr>
        <w:t>Гастроэнтерология</w:t>
      </w:r>
    </w:p>
    <w:p w:rsidR="00EC2301" w:rsidRPr="00EC2301" w:rsidRDefault="00EC2301" w:rsidP="00EC23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clear_sansregular" w:eastAsia="Times New Roman" w:hAnsi="clear_sansregular" w:cs="Times New Roman"/>
          <w:color w:val="333333"/>
          <w:sz w:val="21"/>
          <w:szCs w:val="21"/>
          <w:lang w:eastAsia="ru-RU"/>
        </w:rPr>
      </w:pPr>
      <w:r w:rsidRPr="00EC2301">
        <w:rPr>
          <w:rFonts w:ascii="clear_sansregular" w:eastAsia="Times New Roman" w:hAnsi="clear_sansregular" w:cs="Times New Roman"/>
          <w:color w:val="333333"/>
          <w:sz w:val="21"/>
          <w:szCs w:val="21"/>
          <w:lang w:eastAsia="ru-RU"/>
        </w:rPr>
        <w:t>Пульмонология</w:t>
      </w:r>
    </w:p>
    <w:p w:rsidR="00EC2301" w:rsidRPr="00EC2301" w:rsidRDefault="00EC2301" w:rsidP="00EC23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clear_sansregular" w:eastAsia="Times New Roman" w:hAnsi="clear_sansregular" w:cs="Times New Roman"/>
          <w:color w:val="333333"/>
          <w:sz w:val="21"/>
          <w:szCs w:val="21"/>
          <w:lang w:eastAsia="ru-RU"/>
        </w:rPr>
      </w:pPr>
      <w:r w:rsidRPr="00EC2301">
        <w:rPr>
          <w:rFonts w:ascii="clear_sansregular" w:eastAsia="Times New Roman" w:hAnsi="clear_sansregular" w:cs="Times New Roman"/>
          <w:color w:val="333333"/>
          <w:sz w:val="21"/>
          <w:szCs w:val="21"/>
          <w:lang w:eastAsia="ru-RU"/>
        </w:rPr>
        <w:t>Кардиология</w:t>
      </w:r>
    </w:p>
    <w:p w:rsidR="00EC2301" w:rsidRPr="00EC2301" w:rsidRDefault="00EC2301" w:rsidP="00EC23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clear_sansregular" w:eastAsia="Times New Roman" w:hAnsi="clear_sansregular" w:cs="Times New Roman"/>
          <w:color w:val="333333"/>
          <w:sz w:val="21"/>
          <w:szCs w:val="21"/>
          <w:lang w:eastAsia="ru-RU"/>
        </w:rPr>
      </w:pPr>
      <w:r w:rsidRPr="00EC2301">
        <w:rPr>
          <w:rFonts w:ascii="clear_sansregular" w:eastAsia="Times New Roman" w:hAnsi="clear_sansregular" w:cs="Times New Roman"/>
          <w:color w:val="333333"/>
          <w:sz w:val="21"/>
          <w:szCs w:val="21"/>
          <w:lang w:eastAsia="ru-RU"/>
        </w:rPr>
        <w:t>Неврология</w:t>
      </w:r>
    </w:p>
    <w:p w:rsidR="00EC2301" w:rsidRPr="00EC2301" w:rsidRDefault="00EC2301" w:rsidP="00EC23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clear_sansregular" w:eastAsia="Times New Roman" w:hAnsi="clear_sansregular" w:cs="Times New Roman"/>
          <w:color w:val="333333"/>
          <w:sz w:val="21"/>
          <w:szCs w:val="21"/>
          <w:lang w:eastAsia="ru-RU"/>
        </w:rPr>
      </w:pPr>
      <w:r w:rsidRPr="00EC2301">
        <w:rPr>
          <w:rFonts w:ascii="clear_sansregular" w:eastAsia="Times New Roman" w:hAnsi="clear_sansregular" w:cs="Times New Roman"/>
          <w:color w:val="333333"/>
          <w:sz w:val="21"/>
          <w:szCs w:val="21"/>
          <w:lang w:eastAsia="ru-RU"/>
        </w:rPr>
        <w:t>Психиатрия</w:t>
      </w:r>
    </w:p>
    <w:p w:rsidR="00EC2301" w:rsidRPr="00EC2301" w:rsidRDefault="00EC2301" w:rsidP="00EC23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clear_sansregular" w:eastAsia="Times New Roman" w:hAnsi="clear_sansregular" w:cs="Times New Roman"/>
          <w:color w:val="333333"/>
          <w:sz w:val="21"/>
          <w:szCs w:val="21"/>
          <w:lang w:eastAsia="ru-RU"/>
        </w:rPr>
      </w:pPr>
      <w:r w:rsidRPr="00EC2301">
        <w:rPr>
          <w:rFonts w:ascii="clear_sansregular" w:eastAsia="Times New Roman" w:hAnsi="clear_sansregular" w:cs="Times New Roman"/>
          <w:color w:val="333333"/>
          <w:sz w:val="21"/>
          <w:szCs w:val="21"/>
          <w:lang w:eastAsia="ru-RU"/>
        </w:rPr>
        <w:t>Клиническая фармакология</w:t>
      </w:r>
    </w:p>
    <w:p w:rsidR="00EC2301" w:rsidRPr="00EC2301" w:rsidRDefault="00EC2301" w:rsidP="00EC23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clear_sansregular" w:eastAsia="Times New Roman" w:hAnsi="clear_sansregular" w:cs="Times New Roman"/>
          <w:color w:val="333333"/>
          <w:sz w:val="21"/>
          <w:szCs w:val="21"/>
          <w:lang w:eastAsia="ru-RU"/>
        </w:rPr>
      </w:pPr>
      <w:r w:rsidRPr="00EC2301">
        <w:rPr>
          <w:rFonts w:ascii="clear_sansregular" w:eastAsia="Times New Roman" w:hAnsi="clear_sansregular" w:cs="Times New Roman"/>
          <w:color w:val="333333"/>
          <w:sz w:val="21"/>
          <w:szCs w:val="21"/>
          <w:lang w:eastAsia="ru-RU"/>
        </w:rPr>
        <w:t>Инфекционные болезни</w:t>
      </w:r>
    </w:p>
    <w:p w:rsidR="00EC2301" w:rsidRPr="00EC2301" w:rsidRDefault="00EC2301" w:rsidP="00EC23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clear_sansregular" w:eastAsia="Times New Roman" w:hAnsi="clear_sansregular" w:cs="Times New Roman"/>
          <w:color w:val="333333"/>
          <w:sz w:val="21"/>
          <w:szCs w:val="21"/>
          <w:lang w:eastAsia="ru-RU"/>
        </w:rPr>
      </w:pPr>
      <w:r w:rsidRPr="00EC2301">
        <w:rPr>
          <w:rFonts w:ascii="clear_sansregular" w:eastAsia="Times New Roman" w:hAnsi="clear_sansregular" w:cs="Times New Roman"/>
          <w:color w:val="333333"/>
          <w:sz w:val="21"/>
          <w:szCs w:val="21"/>
          <w:lang w:eastAsia="ru-RU"/>
        </w:rPr>
        <w:t>Редкие болезни</w:t>
      </w:r>
    </w:p>
    <w:p w:rsidR="00EC2301" w:rsidRPr="00EC2301" w:rsidRDefault="00EC2301" w:rsidP="00EC23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clear_sansregular" w:eastAsia="Times New Roman" w:hAnsi="clear_sansregular" w:cs="Times New Roman"/>
          <w:color w:val="333333"/>
          <w:sz w:val="21"/>
          <w:szCs w:val="21"/>
          <w:lang w:eastAsia="ru-RU"/>
        </w:rPr>
      </w:pPr>
      <w:r w:rsidRPr="00EC2301">
        <w:rPr>
          <w:rFonts w:ascii="clear_sansregular" w:eastAsia="Times New Roman" w:hAnsi="clear_sansregular" w:cs="Times New Roman"/>
          <w:color w:val="333333"/>
          <w:sz w:val="21"/>
          <w:szCs w:val="21"/>
          <w:lang w:eastAsia="ru-RU"/>
        </w:rPr>
        <w:t>Онкология</w:t>
      </w:r>
    </w:p>
    <w:p w:rsidR="00EC2301" w:rsidRPr="00EC2301" w:rsidRDefault="00EC2301" w:rsidP="00EC23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clear_sansregular" w:eastAsia="Times New Roman" w:hAnsi="clear_sansregular" w:cs="Times New Roman"/>
          <w:color w:val="333333"/>
          <w:sz w:val="21"/>
          <w:szCs w:val="21"/>
          <w:lang w:eastAsia="ru-RU"/>
        </w:rPr>
      </w:pPr>
      <w:r w:rsidRPr="00EC2301">
        <w:rPr>
          <w:rFonts w:ascii="clear_sansregular" w:eastAsia="Times New Roman" w:hAnsi="clear_sansregular" w:cs="Times New Roman"/>
          <w:color w:val="333333"/>
          <w:sz w:val="21"/>
          <w:szCs w:val="21"/>
          <w:lang w:eastAsia="ru-RU"/>
        </w:rPr>
        <w:t>Эндокринология</w:t>
      </w:r>
    </w:p>
    <w:p w:rsidR="00EC2301" w:rsidRPr="00EC2301" w:rsidRDefault="00EC2301" w:rsidP="00EC23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clear_sansregular" w:eastAsia="Times New Roman" w:hAnsi="clear_sansregular" w:cs="Times New Roman"/>
          <w:color w:val="333333"/>
          <w:sz w:val="21"/>
          <w:szCs w:val="21"/>
          <w:lang w:eastAsia="ru-RU"/>
        </w:rPr>
      </w:pPr>
      <w:r w:rsidRPr="00EC2301">
        <w:rPr>
          <w:rFonts w:ascii="clear_sansregular" w:eastAsia="Times New Roman" w:hAnsi="clear_sansregular" w:cs="Times New Roman"/>
          <w:color w:val="333333"/>
          <w:sz w:val="21"/>
          <w:szCs w:val="21"/>
          <w:lang w:eastAsia="ru-RU"/>
        </w:rPr>
        <w:t>Андрология</w:t>
      </w:r>
    </w:p>
    <w:p w:rsidR="00EC2301" w:rsidRPr="00EC2301" w:rsidRDefault="00EC2301" w:rsidP="00EC23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clear_sansregular" w:eastAsia="Times New Roman" w:hAnsi="clear_sansregular" w:cs="Times New Roman"/>
          <w:color w:val="333333"/>
          <w:sz w:val="21"/>
          <w:szCs w:val="21"/>
          <w:lang w:eastAsia="ru-RU"/>
        </w:rPr>
      </w:pPr>
      <w:r w:rsidRPr="00EC2301">
        <w:rPr>
          <w:rFonts w:ascii="clear_sansregular" w:eastAsia="Times New Roman" w:hAnsi="clear_sansregular" w:cs="Times New Roman"/>
          <w:color w:val="333333"/>
          <w:sz w:val="21"/>
          <w:szCs w:val="21"/>
          <w:lang w:eastAsia="ru-RU"/>
        </w:rPr>
        <w:t>Акушерство и гинекология</w:t>
      </w:r>
    </w:p>
    <w:p w:rsidR="00EC2301" w:rsidRPr="00EC2301" w:rsidRDefault="00EC2301" w:rsidP="00EC23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clear_sansregular" w:eastAsia="Times New Roman" w:hAnsi="clear_sansregular" w:cs="Times New Roman"/>
          <w:color w:val="333333"/>
          <w:sz w:val="21"/>
          <w:szCs w:val="21"/>
          <w:lang w:eastAsia="ru-RU"/>
        </w:rPr>
      </w:pPr>
      <w:proofErr w:type="spellStart"/>
      <w:r w:rsidRPr="00EC2301">
        <w:rPr>
          <w:rFonts w:ascii="clear_sansregular" w:eastAsia="Times New Roman" w:hAnsi="clear_sansregular" w:cs="Times New Roman"/>
          <w:color w:val="333333"/>
          <w:sz w:val="21"/>
          <w:szCs w:val="21"/>
          <w:lang w:eastAsia="ru-RU"/>
        </w:rPr>
        <w:t>Дерматовенерология</w:t>
      </w:r>
      <w:proofErr w:type="spellEnd"/>
    </w:p>
    <w:p w:rsidR="00EC2301" w:rsidRPr="00EC2301" w:rsidRDefault="00EC2301" w:rsidP="00EC23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clear_sansregular" w:eastAsia="Times New Roman" w:hAnsi="clear_sansregular" w:cs="Times New Roman"/>
          <w:color w:val="333333"/>
          <w:sz w:val="21"/>
          <w:szCs w:val="21"/>
          <w:lang w:eastAsia="ru-RU"/>
        </w:rPr>
      </w:pPr>
      <w:r w:rsidRPr="00EC2301">
        <w:rPr>
          <w:rFonts w:ascii="clear_sansregular" w:eastAsia="Times New Roman" w:hAnsi="clear_sansregular" w:cs="Times New Roman"/>
          <w:color w:val="333333"/>
          <w:sz w:val="21"/>
          <w:szCs w:val="21"/>
          <w:lang w:eastAsia="ru-RU"/>
        </w:rPr>
        <w:t>Иммунология</w:t>
      </w:r>
    </w:p>
    <w:p w:rsidR="00EC2301" w:rsidRPr="00EC2301" w:rsidRDefault="00EC2301" w:rsidP="00EC2301">
      <w:pPr>
        <w:shd w:val="clear" w:color="auto" w:fill="FFFFFF"/>
        <w:spacing w:after="135" w:line="240" w:lineRule="auto"/>
        <w:rPr>
          <w:rFonts w:ascii="clear_sansregular" w:eastAsia="Times New Roman" w:hAnsi="clear_sansregular" w:cs="Times New Roman"/>
          <w:color w:val="333333"/>
          <w:sz w:val="21"/>
          <w:szCs w:val="21"/>
          <w:lang w:eastAsia="ru-RU"/>
        </w:rPr>
      </w:pPr>
      <w:r w:rsidRPr="00EC2301">
        <w:rPr>
          <w:rFonts w:ascii="clear_sans_mediumregular" w:eastAsia="Times New Roman" w:hAnsi="clear_sans_mediumregular" w:cs="Times New Roman"/>
          <w:b/>
          <w:bCs/>
          <w:color w:val="333333"/>
          <w:sz w:val="21"/>
          <w:szCs w:val="21"/>
          <w:lang w:eastAsia="ru-RU"/>
        </w:rPr>
        <w:t>В рамках конгресса</w:t>
      </w:r>
      <w:r>
        <w:rPr>
          <w:rFonts w:ascii="clear_sans_mediumregular" w:eastAsia="Times New Roman" w:hAnsi="clear_sans_mediumregular" w:cs="Times New Roman"/>
          <w:b/>
          <w:bCs/>
          <w:color w:val="333333"/>
          <w:sz w:val="21"/>
          <w:szCs w:val="21"/>
          <w:lang w:eastAsia="ru-RU"/>
        </w:rPr>
        <w:t xml:space="preserve"> будут</w:t>
      </w:r>
      <w:r w:rsidRPr="00EC2301">
        <w:rPr>
          <w:rFonts w:ascii="clear_sans_mediumregular" w:eastAsia="Times New Roman" w:hAnsi="clear_sans_mediumregular" w:cs="Times New Roman"/>
          <w:b/>
          <w:bCs/>
          <w:color w:val="333333"/>
          <w:sz w:val="21"/>
          <w:szCs w:val="21"/>
          <w:lang w:eastAsia="ru-RU"/>
        </w:rPr>
        <w:t xml:space="preserve"> проведены школы:</w:t>
      </w:r>
    </w:p>
    <w:p w:rsidR="00EC2301" w:rsidRPr="00EC2301" w:rsidRDefault="00EC2301" w:rsidP="00EC23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clear_sansregular" w:eastAsia="Times New Roman" w:hAnsi="clear_sansregular" w:cs="Times New Roman"/>
          <w:color w:val="333333"/>
          <w:sz w:val="21"/>
          <w:szCs w:val="21"/>
          <w:lang w:eastAsia="ru-RU"/>
        </w:rPr>
      </w:pPr>
      <w:r w:rsidRPr="00EC2301">
        <w:rPr>
          <w:rFonts w:ascii="clear_sansregular" w:eastAsia="Times New Roman" w:hAnsi="clear_sansregular" w:cs="Times New Roman"/>
          <w:color w:val="333333"/>
          <w:sz w:val="21"/>
          <w:szCs w:val="21"/>
          <w:lang w:eastAsia="ru-RU"/>
        </w:rPr>
        <w:t>«Доказательная медицина»</w:t>
      </w:r>
    </w:p>
    <w:p w:rsidR="00EC2301" w:rsidRPr="00EC2301" w:rsidRDefault="00EC2301" w:rsidP="00EC23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clear_sansregular" w:eastAsia="Times New Roman" w:hAnsi="clear_sansregular" w:cs="Times New Roman"/>
          <w:color w:val="333333"/>
          <w:sz w:val="21"/>
          <w:szCs w:val="21"/>
          <w:lang w:eastAsia="ru-RU"/>
        </w:rPr>
      </w:pPr>
      <w:r w:rsidRPr="00EC2301">
        <w:rPr>
          <w:rFonts w:ascii="clear_sansregular" w:eastAsia="Times New Roman" w:hAnsi="clear_sansregular" w:cs="Times New Roman"/>
          <w:color w:val="333333"/>
          <w:sz w:val="21"/>
          <w:szCs w:val="21"/>
          <w:lang w:eastAsia="ru-RU"/>
        </w:rPr>
        <w:t>«Рациональная анальгезия»</w:t>
      </w:r>
    </w:p>
    <w:p w:rsidR="00EC2301" w:rsidRPr="00EC2301" w:rsidRDefault="00EC2301" w:rsidP="00EC23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clear_sansregular" w:eastAsia="Times New Roman" w:hAnsi="clear_sansregular" w:cs="Times New Roman"/>
          <w:color w:val="333333"/>
          <w:sz w:val="21"/>
          <w:szCs w:val="21"/>
          <w:lang w:eastAsia="ru-RU"/>
        </w:rPr>
      </w:pPr>
      <w:r w:rsidRPr="00EC2301">
        <w:rPr>
          <w:rFonts w:ascii="clear_sansregular" w:eastAsia="Times New Roman" w:hAnsi="clear_sansregular" w:cs="Times New Roman"/>
          <w:color w:val="333333"/>
          <w:sz w:val="21"/>
          <w:szCs w:val="21"/>
          <w:lang w:eastAsia="ru-RU"/>
        </w:rPr>
        <w:t>«Клинические исследования лекарственных средств»</w:t>
      </w:r>
    </w:p>
    <w:p w:rsidR="00EC2301" w:rsidRPr="00EC2301" w:rsidRDefault="00EC2301" w:rsidP="00EC23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clear_sansregular" w:eastAsia="Times New Roman" w:hAnsi="clear_sansregular" w:cs="Times New Roman"/>
          <w:color w:val="333333"/>
          <w:sz w:val="21"/>
          <w:szCs w:val="21"/>
          <w:lang w:eastAsia="ru-RU"/>
        </w:rPr>
      </w:pPr>
      <w:r w:rsidRPr="00EC2301">
        <w:rPr>
          <w:rFonts w:ascii="clear_sansregular" w:eastAsia="Times New Roman" w:hAnsi="clear_sansregular" w:cs="Times New Roman"/>
          <w:color w:val="333333"/>
          <w:sz w:val="21"/>
          <w:szCs w:val="21"/>
          <w:lang w:eastAsia="ru-RU"/>
        </w:rPr>
        <w:t>«Детская онкология»</w:t>
      </w:r>
    </w:p>
    <w:p w:rsidR="00EC2301" w:rsidRPr="00EC2301" w:rsidRDefault="00EC2301" w:rsidP="00EC23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clear_sansregular" w:eastAsia="Times New Roman" w:hAnsi="clear_sansregular" w:cs="Times New Roman"/>
          <w:color w:val="333333"/>
          <w:sz w:val="21"/>
          <w:szCs w:val="21"/>
          <w:lang w:eastAsia="ru-RU"/>
        </w:rPr>
      </w:pPr>
      <w:r w:rsidRPr="00EC2301">
        <w:rPr>
          <w:rFonts w:ascii="clear_sansregular" w:eastAsia="Times New Roman" w:hAnsi="clear_sansregular" w:cs="Times New Roman"/>
          <w:color w:val="333333"/>
          <w:sz w:val="21"/>
          <w:szCs w:val="21"/>
          <w:lang w:eastAsia="ru-RU"/>
        </w:rPr>
        <w:t>«Диабет»</w:t>
      </w:r>
    </w:p>
    <w:p w:rsidR="00EC2301" w:rsidRPr="00EC2301" w:rsidRDefault="00EC2301" w:rsidP="00EC23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clear_sansregular" w:eastAsia="Times New Roman" w:hAnsi="clear_sansregular" w:cs="Times New Roman"/>
          <w:color w:val="333333"/>
          <w:sz w:val="21"/>
          <w:szCs w:val="21"/>
          <w:lang w:eastAsia="ru-RU"/>
        </w:rPr>
      </w:pPr>
      <w:r w:rsidRPr="00EC2301">
        <w:rPr>
          <w:rFonts w:ascii="clear_sansregular" w:eastAsia="Times New Roman" w:hAnsi="clear_sansregular" w:cs="Times New Roman"/>
          <w:color w:val="333333"/>
          <w:sz w:val="21"/>
          <w:szCs w:val="21"/>
          <w:lang w:eastAsia="ru-RU"/>
        </w:rPr>
        <w:t>«Витамины и микронутриенты»</w:t>
      </w:r>
    </w:p>
    <w:p w:rsidR="00EC2301" w:rsidRPr="00EC2301" w:rsidRDefault="00EC2301" w:rsidP="00EC23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clear_sansregular" w:eastAsia="Times New Roman" w:hAnsi="clear_sansregular" w:cs="Times New Roman"/>
          <w:color w:val="333333"/>
          <w:sz w:val="21"/>
          <w:szCs w:val="21"/>
          <w:lang w:eastAsia="ru-RU"/>
        </w:rPr>
      </w:pPr>
      <w:r w:rsidRPr="00EC2301">
        <w:rPr>
          <w:rFonts w:ascii="clear_sansregular" w:eastAsia="Times New Roman" w:hAnsi="clear_sansregular" w:cs="Times New Roman"/>
          <w:color w:val="333333"/>
          <w:sz w:val="21"/>
          <w:szCs w:val="21"/>
          <w:lang w:eastAsia="ru-RU"/>
        </w:rPr>
        <w:t>«</w:t>
      </w:r>
      <w:proofErr w:type="spellStart"/>
      <w:r w:rsidRPr="00EC2301">
        <w:rPr>
          <w:rFonts w:ascii="clear_sansregular" w:eastAsia="Times New Roman" w:hAnsi="clear_sansregular" w:cs="Times New Roman"/>
          <w:color w:val="333333"/>
          <w:sz w:val="21"/>
          <w:szCs w:val="21"/>
          <w:lang w:eastAsia="ru-RU"/>
        </w:rPr>
        <w:t>Полипрагмазия</w:t>
      </w:r>
      <w:proofErr w:type="spellEnd"/>
      <w:r w:rsidRPr="00EC2301">
        <w:rPr>
          <w:rFonts w:ascii="clear_sansregular" w:eastAsia="Times New Roman" w:hAnsi="clear_sansregular" w:cs="Times New Roman"/>
          <w:color w:val="333333"/>
          <w:sz w:val="21"/>
          <w:szCs w:val="21"/>
          <w:lang w:eastAsia="ru-RU"/>
        </w:rPr>
        <w:t xml:space="preserve"> и лекарственные взаимодействия»</w:t>
      </w:r>
    </w:p>
    <w:p w:rsidR="009B076E" w:rsidRPr="009B076E" w:rsidRDefault="009B076E" w:rsidP="009B076E">
      <w:pPr>
        <w:shd w:val="clear" w:color="auto" w:fill="FFFFFF"/>
        <w:spacing w:after="0" w:line="240" w:lineRule="auto"/>
        <w:ind w:left="360" w:right="63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076E" w:rsidRPr="009B076E" w:rsidRDefault="009B076E" w:rsidP="009B076E">
      <w:pPr>
        <w:shd w:val="clear" w:color="auto" w:fill="FFFFFF"/>
        <w:spacing w:after="0" w:line="240" w:lineRule="auto"/>
        <w:ind w:left="360" w:right="63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076E" w:rsidRPr="009B076E" w:rsidRDefault="009B076E" w:rsidP="009B076E">
      <w:pPr>
        <w:shd w:val="clear" w:color="auto" w:fill="FFFFFF"/>
        <w:spacing w:after="0" w:line="240" w:lineRule="auto"/>
        <w:ind w:left="360" w:right="63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076E" w:rsidRPr="009B076E" w:rsidRDefault="009B076E" w:rsidP="009B076E">
      <w:pPr>
        <w:shd w:val="clear" w:color="auto" w:fill="FFFFFF"/>
        <w:spacing w:after="0" w:line="240" w:lineRule="auto"/>
        <w:ind w:left="360" w:right="63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076E" w:rsidRPr="009B076E" w:rsidRDefault="009B076E" w:rsidP="009B076E">
      <w:pPr>
        <w:shd w:val="clear" w:color="auto" w:fill="FFFFFF"/>
        <w:spacing w:after="0" w:line="240" w:lineRule="auto"/>
        <w:ind w:left="360" w:right="63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076E" w:rsidRPr="009B076E" w:rsidRDefault="009B076E" w:rsidP="009B0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7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 программе конгресса </w:t>
      </w:r>
      <w:r w:rsidR="00F728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будут</w:t>
      </w:r>
      <w:bookmarkStart w:id="0" w:name="_GoBack"/>
      <w:bookmarkEnd w:id="0"/>
      <w:r w:rsidRPr="009B07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освещены следующие проблемы:</w:t>
      </w:r>
    </w:p>
    <w:p w:rsidR="009B076E" w:rsidRPr="009B076E" w:rsidRDefault="009B076E" w:rsidP="009B0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076E" w:rsidRPr="009B076E" w:rsidRDefault="009B076E" w:rsidP="009B0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 Современные аспекты клинического применения лекарственных средств во врачебной практике.</w:t>
      </w:r>
    </w:p>
    <w:p w:rsidR="009B076E" w:rsidRPr="009B076E" w:rsidRDefault="009B076E" w:rsidP="009B0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 Принципы рациональной фармакотерапии острых и хронических заболеваний на основе доказательной медицины.</w:t>
      </w:r>
    </w:p>
    <w:p w:rsidR="009B076E" w:rsidRPr="009B076E" w:rsidRDefault="009B076E" w:rsidP="009B0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  Рациональное использование лекарственных сре</w:t>
      </w:r>
      <w:proofErr w:type="gramStart"/>
      <w:r w:rsidRPr="009B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пр</w:t>
      </w:r>
      <w:proofErr w:type="gramEnd"/>
      <w:r w:rsidRPr="009B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различных нозологических формах. </w:t>
      </w:r>
      <w:proofErr w:type="spellStart"/>
      <w:r w:rsidRPr="009B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Фармакогенетика</w:t>
      </w:r>
      <w:proofErr w:type="spellEnd"/>
      <w:r w:rsidRPr="009B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B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хронофармакология</w:t>
      </w:r>
      <w:proofErr w:type="spellEnd"/>
      <w:r w:rsidRPr="009B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B076E" w:rsidRPr="009B076E" w:rsidRDefault="009B076E" w:rsidP="009B0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 Взаимодействие лекарственных средств – значимая составляющая качества фармакотерапии.</w:t>
      </w:r>
    </w:p>
    <w:p w:rsidR="009B076E" w:rsidRPr="009B076E" w:rsidRDefault="009B076E" w:rsidP="009B0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 Нежелательные побочные и токсические эффекты лекарственных средств. Терапевтический лекарственный мониторинг.</w:t>
      </w:r>
    </w:p>
    <w:p w:rsidR="009B076E" w:rsidRPr="009B076E" w:rsidRDefault="009B076E" w:rsidP="009B0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  Педиатрические аспекты рациональной фармакотерапии. Проблема  использования  не </w:t>
      </w:r>
      <w:proofErr w:type="gramStart"/>
      <w:r w:rsidRPr="009B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рекомендованных</w:t>
      </w:r>
      <w:proofErr w:type="gramEnd"/>
      <w:r w:rsidRPr="009B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ЛП («</w:t>
      </w:r>
      <w:proofErr w:type="spellStart"/>
      <w:r w:rsidRPr="009B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off-label</w:t>
      </w:r>
      <w:proofErr w:type="spellEnd"/>
      <w:r w:rsidRPr="009B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B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drugs</w:t>
      </w:r>
      <w:proofErr w:type="spellEnd"/>
      <w:r w:rsidRPr="009B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и «</w:t>
      </w:r>
      <w:proofErr w:type="spellStart"/>
      <w:r w:rsidRPr="009B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unlicensed</w:t>
      </w:r>
      <w:proofErr w:type="spellEnd"/>
      <w:r w:rsidRPr="009B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B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drugs</w:t>
      </w:r>
      <w:proofErr w:type="spellEnd"/>
      <w:r w:rsidRPr="009B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»)  в педиатрии.</w:t>
      </w:r>
    </w:p>
    <w:p w:rsidR="009B076E" w:rsidRPr="009B076E" w:rsidRDefault="009B076E" w:rsidP="009B0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 Актуальные фармакотерапевтические проблемы в клинической практике. Бренды и </w:t>
      </w:r>
      <w:proofErr w:type="spellStart"/>
      <w:r w:rsidRPr="009B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генерики</w:t>
      </w:r>
      <w:proofErr w:type="spellEnd"/>
      <w:r w:rsidRPr="009B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B076E" w:rsidRPr="009B076E" w:rsidRDefault="009B076E" w:rsidP="009B0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8.  </w:t>
      </w:r>
      <w:proofErr w:type="gramStart"/>
      <w:r w:rsidRPr="009B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принципы</w:t>
      </w:r>
      <w:proofErr w:type="gramEnd"/>
      <w:r w:rsidRPr="009B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проведения клинических исследований лекарственных средств.</w:t>
      </w:r>
    </w:p>
    <w:p w:rsidR="009B076E" w:rsidRPr="009B076E" w:rsidRDefault="009B076E" w:rsidP="009B0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  Клиническая фармакология -  основа рациональной фармакотерапии.</w:t>
      </w:r>
    </w:p>
    <w:p w:rsidR="009B076E" w:rsidRPr="009B076E" w:rsidRDefault="009B076E" w:rsidP="009B0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 Организация службы клинической фармакологии в лечебно-профилактических учреждениях.</w:t>
      </w:r>
    </w:p>
    <w:p w:rsidR="009B076E" w:rsidRPr="009B076E" w:rsidRDefault="009B076E" w:rsidP="009B0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11.  </w:t>
      </w:r>
      <w:proofErr w:type="spellStart"/>
      <w:r w:rsidRPr="009B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Фармако</w:t>
      </w:r>
      <w:proofErr w:type="spellEnd"/>
      <w:r w:rsidRPr="009B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-экономический анализ для управления качеством оказания медицинской помощи. </w:t>
      </w:r>
      <w:proofErr w:type="spellStart"/>
      <w:r w:rsidRPr="009B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Фармакоэкономика</w:t>
      </w:r>
      <w:proofErr w:type="spellEnd"/>
      <w:r w:rsidRPr="009B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РФ. </w:t>
      </w:r>
      <w:proofErr w:type="spellStart"/>
      <w:r w:rsidRPr="009B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Фармакоэпидемиология</w:t>
      </w:r>
      <w:proofErr w:type="spellEnd"/>
      <w:r w:rsidRPr="009B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B076E" w:rsidRPr="009B076E" w:rsidRDefault="009B076E" w:rsidP="009B0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 Формулярная система как элемент управления качеством оказания медицинской помощи. Формулярная система в РФ.</w:t>
      </w:r>
    </w:p>
    <w:p w:rsidR="009B076E" w:rsidRPr="009B076E" w:rsidRDefault="009B076E" w:rsidP="009B0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  Разработка основных организационно-методических рекомендаций для повышения качества оказания медицинской помощи в РФ.</w:t>
      </w:r>
    </w:p>
    <w:p w:rsidR="009B076E" w:rsidRPr="009B076E" w:rsidRDefault="009B076E" w:rsidP="009B0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  Организация льготного лекарственного обеспечения на региональном  и федеральном уровне.</w:t>
      </w:r>
    </w:p>
    <w:p w:rsidR="009B076E" w:rsidRPr="009B076E" w:rsidRDefault="009B076E" w:rsidP="009B0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  Правовые основы работы деятельности врача и врача клинического фармаколога.</w:t>
      </w:r>
    </w:p>
    <w:p w:rsidR="009B076E" w:rsidRPr="009B076E" w:rsidRDefault="009B076E" w:rsidP="009B0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16.  Развитие страховой медицины в РФ. Экспертиза рациональной фармакотерапии в судебной практике.</w:t>
      </w:r>
    </w:p>
    <w:p w:rsidR="009B076E" w:rsidRPr="009B076E" w:rsidRDefault="009B076E" w:rsidP="009B0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  Состояние и перспективы фармацевтического рынка РФ.</w:t>
      </w:r>
      <w:r w:rsidRPr="009B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B07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Организаторы конгресса - РОО «Профессиональная медицинская Ассоциация клинических фармакологов Санкт-Петербурга» и Комитет по здравоохранению Санкт-Петербурга.</w:t>
      </w:r>
    </w:p>
    <w:p w:rsidR="009B076E" w:rsidRPr="009B076E" w:rsidRDefault="009B076E" w:rsidP="009B0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67BC3"/>
          <w:sz w:val="28"/>
          <w:szCs w:val="28"/>
          <w:u w:val="single"/>
          <w:lang w:eastAsia="ru-RU"/>
        </w:rPr>
      </w:pPr>
    </w:p>
    <w:p w:rsidR="009B076E" w:rsidRPr="009B076E" w:rsidRDefault="00F7282C" w:rsidP="009B0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7" w:tgtFrame="_blank" w:history="1">
        <w:r w:rsidR="009B076E" w:rsidRPr="009B076E">
          <w:rPr>
            <w:rFonts w:ascii="Times New Roman" w:eastAsia="Times New Roman" w:hAnsi="Times New Roman" w:cs="Times New Roman"/>
            <w:i/>
            <w:iCs/>
            <w:color w:val="567BC3"/>
            <w:sz w:val="28"/>
            <w:szCs w:val="28"/>
            <w:u w:val="single"/>
            <w:lang w:eastAsia="ru-RU"/>
          </w:rPr>
          <w:t>Программа конгресса</w:t>
        </w:r>
      </w:hyperlink>
      <w:r w:rsidR="009B076E" w:rsidRPr="009B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8" w:tgtFrame="_blank" w:history="1">
        <w:r w:rsidR="009B076E" w:rsidRPr="009B076E">
          <w:rPr>
            <w:rFonts w:ascii="Times New Roman" w:eastAsia="Times New Roman" w:hAnsi="Times New Roman" w:cs="Times New Roman"/>
            <w:i/>
            <w:iCs/>
            <w:color w:val="567BC3"/>
            <w:sz w:val="28"/>
            <w:szCs w:val="28"/>
            <w:u w:val="single"/>
            <w:lang w:eastAsia="ru-RU"/>
          </w:rPr>
          <w:t>Распоряжение Комитета здравоохранения</w:t>
        </w:r>
      </w:hyperlink>
      <w:r w:rsidR="009B076E" w:rsidRPr="009B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9" w:tgtFrame="_blank" w:history="1">
        <w:r w:rsidR="009B076E" w:rsidRPr="009B076E">
          <w:rPr>
            <w:rFonts w:ascii="Times New Roman" w:eastAsia="Times New Roman" w:hAnsi="Times New Roman" w:cs="Times New Roman"/>
            <w:i/>
            <w:iCs/>
            <w:color w:val="567BC3"/>
            <w:sz w:val="28"/>
            <w:szCs w:val="28"/>
            <w:u w:val="single"/>
            <w:lang w:eastAsia="ru-RU"/>
          </w:rPr>
          <w:t>Информационное письмо Комитета здравоохранения</w:t>
        </w:r>
      </w:hyperlink>
    </w:p>
    <w:p w:rsidR="009B076E" w:rsidRPr="009B076E" w:rsidRDefault="009B076E" w:rsidP="009B0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B076E" w:rsidRPr="009B076E" w:rsidRDefault="009B076E" w:rsidP="009B0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7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ПОЧЕТНЫЕ ПРЕЗИДЕНТЫ КОНГРЕССА</w:t>
      </w:r>
      <w:r w:rsidRPr="009B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9B076E" w:rsidRPr="009B076E" w:rsidRDefault="009B076E" w:rsidP="009B0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Дубина М.В., Федосеев Г.Б., </w:t>
      </w:r>
      <w:proofErr w:type="spellStart"/>
      <w:r w:rsidRPr="009B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Чучалин</w:t>
      </w:r>
      <w:proofErr w:type="spellEnd"/>
      <w:r w:rsidRPr="009B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А.Г.</w:t>
      </w:r>
    </w:p>
    <w:p w:rsidR="009B076E" w:rsidRPr="009B076E" w:rsidRDefault="009B076E" w:rsidP="009B0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B076E" w:rsidRPr="009B076E" w:rsidRDefault="009B076E" w:rsidP="009B0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7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ПРЕЗИДЕНТ КОНГРЕССА</w:t>
      </w:r>
      <w:r w:rsidRPr="009B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9B076E" w:rsidRPr="009B076E" w:rsidRDefault="009B076E" w:rsidP="009B0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B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Хаджидис</w:t>
      </w:r>
      <w:proofErr w:type="spellEnd"/>
      <w:r w:rsidRPr="009B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 К.</w:t>
      </w:r>
    </w:p>
    <w:p w:rsidR="009B076E" w:rsidRPr="009B076E" w:rsidRDefault="009B076E" w:rsidP="009B0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B076E" w:rsidRPr="009B076E" w:rsidRDefault="009B076E" w:rsidP="009B0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7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ВИЦЕ-ПРЕЗИДЕНТЫ КОНГРЕССА</w:t>
      </w:r>
      <w:r w:rsidRPr="009B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9B076E" w:rsidRPr="009B076E" w:rsidRDefault="009B076E" w:rsidP="009B0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Лазебник Т.А., </w:t>
      </w:r>
      <w:proofErr w:type="spellStart"/>
      <w:r w:rsidRPr="009B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Симаненков</w:t>
      </w:r>
      <w:proofErr w:type="spellEnd"/>
      <w:r w:rsidRPr="009B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 И.</w:t>
      </w:r>
    </w:p>
    <w:p w:rsidR="009B076E" w:rsidRPr="009B076E" w:rsidRDefault="009B076E" w:rsidP="009B0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B076E" w:rsidRPr="009B076E" w:rsidRDefault="009B076E" w:rsidP="009B0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7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НАУЧНЫЙ КОМИТЕТ КОНГРЕССА</w:t>
      </w:r>
      <w:r w:rsidRPr="009B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9B076E" w:rsidRPr="009B076E" w:rsidRDefault="009B076E" w:rsidP="009B0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9B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Амелин</w:t>
      </w:r>
      <w:proofErr w:type="spellEnd"/>
      <w:r w:rsidRPr="009B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А.В., </w:t>
      </w:r>
      <w:proofErr w:type="spellStart"/>
      <w:r w:rsidRPr="009B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Айламазян</w:t>
      </w:r>
      <w:proofErr w:type="spellEnd"/>
      <w:r w:rsidRPr="009B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Э.К., Бакулина Н.В., Батищева Г.А., </w:t>
      </w:r>
      <w:proofErr w:type="spellStart"/>
      <w:r w:rsidRPr="009B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Белогурова</w:t>
      </w:r>
      <w:proofErr w:type="spellEnd"/>
      <w:r w:rsidRPr="009B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М.Б., </w:t>
      </w:r>
      <w:proofErr w:type="spellStart"/>
      <w:r w:rsidRPr="009B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Везикова</w:t>
      </w:r>
      <w:proofErr w:type="spellEnd"/>
      <w:r w:rsidRPr="009B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Н.Н., Власов В.В., </w:t>
      </w:r>
      <w:proofErr w:type="spellStart"/>
      <w:r w:rsidRPr="009B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Вознюк</w:t>
      </w:r>
      <w:proofErr w:type="spellEnd"/>
      <w:r w:rsidRPr="009B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И.А., </w:t>
      </w:r>
      <w:proofErr w:type="spellStart"/>
      <w:r w:rsidRPr="009B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Габбасова</w:t>
      </w:r>
      <w:proofErr w:type="spellEnd"/>
      <w:r w:rsidRPr="009B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Л.А., Гринева Е.Н., Гусев Д.А., Дмитриев В.А., Елисеева Е.В., Иванов Д.О., </w:t>
      </w:r>
      <w:proofErr w:type="spellStart"/>
      <w:r w:rsidRPr="009B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Иливанова</w:t>
      </w:r>
      <w:proofErr w:type="spellEnd"/>
      <w:r w:rsidRPr="009B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Е.П., Козловский В.Л., </w:t>
      </w:r>
      <w:proofErr w:type="spellStart"/>
      <w:r w:rsidRPr="009B076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Комяков</w:t>
      </w:r>
      <w:proofErr w:type="spellEnd"/>
      <w:r w:rsidRPr="009B076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Б.К.</w:t>
      </w:r>
      <w:r w:rsidRPr="009B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Кондратьев А.Н., Костик М.М., Лебединский К.М.</w:t>
      </w:r>
      <w:proofErr w:type="gramEnd"/>
      <w:r w:rsidRPr="009B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gramStart"/>
      <w:r w:rsidRPr="009B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Лила А.М., </w:t>
      </w:r>
      <w:proofErr w:type="spellStart"/>
      <w:r w:rsidRPr="009B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Мадонов</w:t>
      </w:r>
      <w:proofErr w:type="spellEnd"/>
      <w:r w:rsidRPr="009B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П.Г., Максимкина Е.А., </w:t>
      </w:r>
      <w:proofErr w:type="spellStart"/>
      <w:r w:rsidRPr="009B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Манихас</w:t>
      </w:r>
      <w:proofErr w:type="spellEnd"/>
      <w:r w:rsidRPr="009B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Г.М., </w:t>
      </w:r>
      <w:proofErr w:type="spellStart"/>
      <w:r w:rsidRPr="009B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Маслянский</w:t>
      </w:r>
      <w:proofErr w:type="spellEnd"/>
      <w:r w:rsidRPr="009B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А.Л., Моисеенко В.М., Незнанов Н.Г., Панов А.В., Попович Л.Д., Самцов А.В., </w:t>
      </w:r>
      <w:proofErr w:type="spellStart"/>
      <w:r w:rsidRPr="009B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Скоромец</w:t>
      </w:r>
      <w:proofErr w:type="spellEnd"/>
      <w:r w:rsidRPr="009B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А.А., Титова О.Н., Ткаченко Е.И., </w:t>
      </w:r>
      <w:proofErr w:type="spellStart"/>
      <w:r w:rsidRPr="009B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Тотолян</w:t>
      </w:r>
      <w:proofErr w:type="spellEnd"/>
      <w:r w:rsidRPr="009B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А.А., Сычев Д.А., </w:t>
      </w:r>
      <w:proofErr w:type="spellStart"/>
      <w:r w:rsidRPr="009B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Шипков</w:t>
      </w:r>
      <w:proofErr w:type="spellEnd"/>
      <w:r w:rsidRPr="009B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В.Г., </w:t>
      </w:r>
      <w:proofErr w:type="spellStart"/>
      <w:r w:rsidRPr="009B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Шляхто</w:t>
      </w:r>
      <w:proofErr w:type="spellEnd"/>
      <w:r w:rsidRPr="009B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Е.В., Щеголев А.В., Яблонский П.К., Ягудина Р.И.</w:t>
      </w:r>
      <w:proofErr w:type="gramEnd"/>
    </w:p>
    <w:p w:rsidR="009B076E" w:rsidRPr="009B076E" w:rsidRDefault="009B076E" w:rsidP="009B0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B076E" w:rsidRPr="009B076E" w:rsidRDefault="009B076E" w:rsidP="009B0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7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ОРГКОМИТЕТ КОНГРЕССА</w:t>
      </w:r>
      <w:r w:rsidRPr="009B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9B076E" w:rsidRPr="009B076E" w:rsidRDefault="009B076E" w:rsidP="009B0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Акимова Е.В., Дубова Т.С., </w:t>
      </w:r>
      <w:proofErr w:type="spellStart"/>
      <w:r w:rsidRPr="009B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Киракосян</w:t>
      </w:r>
      <w:proofErr w:type="spellEnd"/>
      <w:r w:rsidRPr="009B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К.Н., Панова Н.А., Пилипенко В.В., </w:t>
      </w:r>
      <w:proofErr w:type="spellStart"/>
      <w:r w:rsidRPr="009B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Разаренова</w:t>
      </w:r>
      <w:proofErr w:type="spellEnd"/>
      <w:r w:rsidRPr="009B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Е.Н., Логинова Я.В.</w:t>
      </w:r>
    </w:p>
    <w:p w:rsidR="009B076E" w:rsidRPr="009B076E" w:rsidRDefault="009B076E" w:rsidP="009B0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B076E" w:rsidRPr="009B076E" w:rsidRDefault="009B076E" w:rsidP="009B0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7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МЕСТО ПРОВЕДЕНИЯ</w:t>
      </w:r>
      <w:r w:rsidRPr="009B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9B076E" w:rsidRPr="009B076E" w:rsidRDefault="009B076E" w:rsidP="009B0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Санкт-Петербург, гостиница «</w:t>
      </w:r>
      <w:proofErr w:type="spellStart"/>
      <w:r w:rsidRPr="009B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Сокос</w:t>
      </w:r>
      <w:proofErr w:type="spellEnd"/>
      <w:r w:rsidRPr="009B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Олимпия </w:t>
      </w:r>
      <w:proofErr w:type="spellStart"/>
      <w:r w:rsidRPr="009B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Гарден</w:t>
      </w:r>
      <w:proofErr w:type="spellEnd"/>
      <w:r w:rsidRPr="009B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</w:t>
      </w:r>
      <w:proofErr w:type="spellStart"/>
      <w:r w:rsidRPr="009B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Батайский</w:t>
      </w:r>
      <w:proofErr w:type="spellEnd"/>
      <w:r w:rsidRPr="009B0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переулок, д. 3A, ст. метро «Технологический институт»</w:t>
      </w:r>
    </w:p>
    <w:p w:rsidR="00923CA3" w:rsidRDefault="00923CA3" w:rsidP="009B076E">
      <w:pPr>
        <w:spacing w:after="0" w:line="240" w:lineRule="auto"/>
      </w:pPr>
    </w:p>
    <w:sectPr w:rsidR="00923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lear_sansregular">
    <w:altName w:val="Cambria"/>
    <w:panose1 w:val="00000000000000000000"/>
    <w:charset w:val="00"/>
    <w:family w:val="roman"/>
    <w:notTrueType/>
    <w:pitch w:val="default"/>
  </w:font>
  <w:font w:name="clear_sans_mediumregula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C37EC"/>
    <w:multiLevelType w:val="multilevel"/>
    <w:tmpl w:val="196C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01246D"/>
    <w:multiLevelType w:val="multilevel"/>
    <w:tmpl w:val="41FA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90"/>
    <w:rsid w:val="00631690"/>
    <w:rsid w:val="00923CA3"/>
    <w:rsid w:val="009B076E"/>
    <w:rsid w:val="00EC2301"/>
    <w:rsid w:val="00F7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nicpharm.ru/images/stories/2018/XIIIcongress/%D0%A0%D0%B0%D1%81%D0%BF%D0%BE%D1%80%D1%8F%D0%B6%D0%B5%D0%BD%D0%B8%D0%B5%2011-13.10.18%20%D0%A0%D0%B0%D1%86%D0%B8%D0%BE%D0%BD%D0%B0%D0%BB%D1%8C%D0%BD%D0%B0%D1%8F%20%D1%84%D0%B0%D1%80%D0%BC%D0%B0%D0%BA%D0%BE%D1%82%D0%B5%D1%80%D0%B0%D0%BF%D0%B8%D1%8F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linicpharm.ru/images/stories/2018/XIIIcongress/%D0%9F%D1%80%D0%BE%D0%B3%D1%80%D0%B0%D0%BC%D0%BC%D0%B0%2011-13.10.18%20%D0%A0%D0%B0%D1%86%D0%B8%D0%BE%D0%BD%D0%B0%D0%BB%D1%8C%D0%BD%D0%B0%D1%8F%20%D1%84%D0%B0%D1%80%D0%BC%D0%B0%D0%BA%D0%BE%D1%82%D0%B5%D1%80%D0%B0%D0%BF%D0%B8%D1%8F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vetnmo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linicpharm.ru/images/stories/2018/XIIIcongress/%D0%98%D0%BD%D1%84%D0%BE%D1%80%D0%BC%D0%B0%D1%86%D0%B8%D0%BE%D0%BD%D0%BD%D0%BE%D0%B5%20%D0%BF%D0%B8%D1%81%D1%8C%D0%BC%D0%BE%2011-13.10.18%20%D0%A0%D0%B0%D1%86%D0%B8%D0%BE%D0%BD%D0%B0%D0%BB%D1%8C%D0%BD%D0%B0%D1%8F%20%D1%84%D0%B0%D1%80%D0%BC%D0%B0%D0%BA%D0%BE%D1%82%D0%B5%D1%80%D0%B0%D0%BF%D0%B8%D1%8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800</Words>
  <Characters>4562</Characters>
  <Application>Microsoft Office Word</Application>
  <DocSecurity>0</DocSecurity>
  <Lines>38</Lines>
  <Paragraphs>10</Paragraphs>
  <ScaleCrop>false</ScaleCrop>
  <Company/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4</cp:revision>
  <dcterms:created xsi:type="dcterms:W3CDTF">2018-10-19T11:49:00Z</dcterms:created>
  <dcterms:modified xsi:type="dcterms:W3CDTF">2018-10-19T12:29:00Z</dcterms:modified>
</cp:coreProperties>
</file>